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Corbel" w:cs="Times New Roman"/>
          <w:bCs/>
          <w:color w:val="000000" w:themeColor="text1"/>
          <w:sz w:val="32"/>
        </w:rPr>
      </w:pP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OSNOVNA ŠKOLA MURTERSKI ŠKOJI</w:t>
      </w:r>
    </w:p>
    <w:p>
      <w:pPr>
        <w:pStyle w:val="Normal"/>
        <w:spacing w:before="0" w:after="0"/>
        <w:jc w:val="center"/>
        <w:rPr>
          <w:rFonts w:ascii="Times New Roman" w:hAnsi="Times New Roman" w:eastAsia="Corbel" w:cs="Times New Roman"/>
          <w:bCs/>
          <w:color w:val="000000" w:themeColor="text1"/>
          <w:sz w:val="32"/>
        </w:rPr>
      </w:pP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VJEROUČITELJICA: Lucija Kulaš</w:t>
      </w:r>
    </w:p>
    <w:p>
      <w:pPr>
        <w:pStyle w:val="Normal"/>
        <w:spacing w:before="0" w:after="0"/>
        <w:jc w:val="center"/>
        <w:rPr>
          <w:rFonts w:ascii="Times New Roman" w:hAnsi="Times New Roman" w:eastAsia="Corbel" w:cs="Times New Roman"/>
          <w:bCs/>
          <w:color w:val="000000" w:themeColor="text1"/>
          <w:sz w:val="32"/>
        </w:rPr>
      </w:pP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Godišnji izvedbeni kurikulum Katoličkog vjeronauka</w:t>
      </w:r>
    </w:p>
    <w:p>
      <w:pPr>
        <w:pStyle w:val="Normal"/>
        <w:spacing w:before="0" w:after="0"/>
        <w:jc w:val="center"/>
        <w:rPr>
          <w:rFonts w:ascii="Times New Roman" w:hAnsi="Times New Roman" w:eastAsia="Corbel" w:cs="Times New Roman"/>
          <w:bCs/>
          <w:color w:val="000000" w:themeColor="text1"/>
          <w:sz w:val="32"/>
        </w:rPr>
      </w:pP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za 3</w:t>
      </w:r>
      <w:bookmarkStart w:id="0" w:name="_GoBack"/>
      <w:bookmarkEnd w:id="0"/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. razred osnovne škole za nastavnu godinu 202</w:t>
      </w: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4</w:t>
      </w: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./202</w:t>
      </w: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5</w:t>
      </w: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. (70 sati)</w:t>
      </w:r>
    </w:p>
    <w:p>
      <w:pPr>
        <w:pStyle w:val="Normal"/>
        <w:spacing w:before="0" w:after="0"/>
        <w:rPr>
          <w:rFonts w:ascii="Corbel" w:hAnsi="Corbel" w:eastAsia="Corbel" w:cs="Corbel"/>
          <w:b/>
          <w:b/>
          <w:bCs/>
          <w:color w:val="000000" w:themeColor="text1"/>
        </w:rPr>
      </w:pPr>
      <w:r>
        <w:rPr>
          <w:rFonts w:eastAsia="Corbel" w:cs="Corbel" w:ascii="Corbel" w:hAnsi="Corbel"/>
          <w:b/>
          <w:bCs/>
          <w:color w:val="000000" w:themeColor="text1"/>
        </w:rPr>
      </w:r>
    </w:p>
    <w:p>
      <w:pPr>
        <w:pStyle w:val="Normal"/>
        <w:spacing w:before="0" w:after="0"/>
        <w:rPr>
          <w:rFonts w:ascii="Corbel" w:hAnsi="Corbel" w:eastAsia="Corbel" w:cs="Corbel"/>
          <w:color w:val="000000" w:themeColor="text1"/>
        </w:rPr>
      </w:pPr>
      <w:r>
        <w:rPr>
          <w:rFonts w:eastAsia="Corbel" w:cs="Corbel" w:ascii="Corbel" w:hAnsi="Corbel"/>
          <w:b/>
          <w:bCs/>
          <w:color w:val="000000" w:themeColor="text1"/>
        </w:rPr>
        <w:t xml:space="preserve">Napomene: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eastAsia="ＭＳ 明朝" w:eastAsiaTheme="minorEastAsia"/>
          <w:color w:val="000000" w:themeColor="text1"/>
        </w:rPr>
      </w:pPr>
      <w:r>
        <w:rPr>
          <w:rFonts w:eastAsia="Corbel" w:cs="Corbel" w:ascii="Corbel" w:hAnsi="Corbel"/>
          <w:color w:val="000000" w:themeColor="text1"/>
        </w:rPr>
        <w:t>Ponavljanje i vrednovanje ostvarenih ishoda odvijaju se kontinuirano tijekom nastavne godine.</w:t>
      </w:r>
      <w:bookmarkStart w:id="1" w:name="_Hlk50628147"/>
      <w:bookmarkEnd w:id="1"/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eastAsia="ＭＳ 明朝" w:eastAsiaTheme="minorEastAsia"/>
          <w:color w:val="000000" w:themeColor="text1"/>
        </w:rPr>
      </w:pPr>
      <w:r>
        <w:rPr>
          <w:rFonts w:eastAsia="Corbel" w:cs="Corbel" w:ascii="Corbel" w:hAnsi="Corbel"/>
          <w:color w:val="000000" w:themeColor="text1"/>
        </w:rPr>
        <w:t>Za 1., 2.i 3. tjedan te 35. tjedan nisu predviđene videolekcije.</w:t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tbl>
      <w:tblPr>
        <w:tblStyle w:val="Reetkatablice"/>
        <w:tblpPr w:bottomFromText="0" w:horzAnchor="margin" w:leftFromText="181" w:rightFromText="181" w:tblpX="0" w:tblpY="1" w:topFromText="0" w:vertAnchor="text"/>
        <w:tblW w:w="1559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"/>
        <w:gridCol w:w="1247"/>
        <w:gridCol w:w="1813"/>
        <w:gridCol w:w="738"/>
        <w:gridCol w:w="2552"/>
        <w:gridCol w:w="4252"/>
        <w:gridCol w:w="4251"/>
      </w:tblGrid>
      <w:tr>
        <w:trPr/>
        <w:tc>
          <w:tcPr>
            <w:tcW w:w="737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mj.</w:t>
            </w:r>
          </w:p>
        </w:tc>
        <w:tc>
          <w:tcPr>
            <w:tcW w:w="1247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Broj tjedna</w:t>
            </w:r>
          </w:p>
        </w:tc>
        <w:tc>
          <w:tcPr>
            <w:tcW w:w="1813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Tema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i broj sati</w:t>
            </w:r>
          </w:p>
        </w:tc>
        <w:tc>
          <w:tcPr>
            <w:tcW w:w="738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Broj sata</w:t>
            </w:r>
          </w:p>
        </w:tc>
        <w:tc>
          <w:tcPr>
            <w:tcW w:w="2552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Podtema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(videolekcija)</w:t>
            </w:r>
          </w:p>
        </w:tc>
        <w:tc>
          <w:tcPr>
            <w:tcW w:w="4252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Odgojno-obrazovni ishodi</w:t>
            </w:r>
          </w:p>
        </w:tc>
        <w:tc>
          <w:tcPr>
            <w:tcW w:w="4251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 xml:space="preserve">Međupredmetne teme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  <w:t xml:space="preserve">rujan 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rFonts w:eastAsia="Calibri" w:cs="Arial"/>
                <w:kern w:val="0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 w:asciiTheme="majorHAnsi" w:hAnsiTheme="majorHAnsi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  <w:t>ŠTO SMO NAUČILI?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 w:asciiTheme="majorHAnsi" w:hAnsiTheme="majorHAnsi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  <w:t>6 sati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ＭＳ ゴシック" w:cs="Times New Roman" w:ascii="Calibri Light" w:hAnsi="Calibri Light" w:asciiTheme="majorHAnsi" w:cstheme="majorBidi" w:eastAsiaTheme="majorEastAsia" w:hAnsiTheme="majorHAnsi"/>
                <w:kern w:val="0"/>
                <w:sz w:val="22"/>
                <w:szCs w:val="22"/>
                <w:lang w:val="hr-HR" w:eastAsia="en-US" w:bidi="ar-SA"/>
              </w:rPr>
              <w:t>1. i 2.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Što smo naučili u drugom razredu?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425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Poduzetništvo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pod B.2.2.  Planira i upravlja aktivnostima.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Uporaba informacijske i komunikacijske tehnologije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ikt A 2. 1. Učenik prema savjetu odabire odgovarajuću digitalnu tehnologiju za izvršavanje zadatka.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B.2.2. Praćenje - Na poticaj učitelja učenik prati svoje učenje i napredovanje tijekom učenja.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B.2.4. - Samovrednovanje/samoprocjena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Na poticaj učitelja, ali i samostalno, učenik samovrednuje proces učenja i svoje rezultate te procjenjuje ostvareni napredak </w:t>
            </w:r>
          </w:p>
        </w:tc>
      </w:tr>
      <w:tr>
        <w:trPr>
          <w:trHeight w:val="89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2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rFonts w:eastAsia="Calibri" w:cs="Arial"/>
                <w:kern w:val="0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ＭＳ ゴシック" w:cs="Times New Roman" w:ascii="Calibri Light" w:hAnsi="Calibri Light" w:asciiTheme="majorHAnsi" w:cstheme="majorBidi" w:eastAsiaTheme="majorEastAsia" w:hAnsiTheme="majorHAnsi"/>
                <w:kern w:val="0"/>
                <w:sz w:val="22"/>
                <w:szCs w:val="22"/>
                <w:lang w:val="hr-HR" w:eastAsia="en-US" w:bidi="ar-SA"/>
              </w:rPr>
              <w:t xml:space="preserve">3. i 4.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Što smo naučili u drugom razredu?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3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kern w:val="0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ＭＳ ゴシック" w:cs="Times New Roman" w:asciiTheme="majorHAnsi" w:cstheme="majorBidi" w:eastAsiaTheme="majorEastAsia" w:hAnsiTheme="majorHAnsi"/>
              </w:rPr>
            </w:pPr>
            <w:r>
              <w:rPr>
                <w:rFonts w:eastAsia="ＭＳ ゴシック" w:cs="Times New Roman" w:ascii="Calibri Light" w:hAnsi="Calibri Light" w:asciiTheme="majorHAnsi" w:cstheme="majorBidi" w:eastAsiaTheme="majorEastAsia" w:hAnsiTheme="majorHAnsi"/>
                <w:kern w:val="0"/>
                <w:sz w:val="22"/>
                <w:szCs w:val="22"/>
                <w:lang w:val="hr-HR" w:eastAsia="en-US" w:bidi="ar-SA"/>
              </w:rPr>
              <w:t xml:space="preserve">5. i 6.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Što smo naučili u drugom razredu?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4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rFonts w:eastAsia="Calibri" w:cs="Arial"/>
                <w:kern w:val="0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 w:asciiTheme="majorHAnsi" w:hAnsiTheme="majorHAnsi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  <w:t>OTKRIVAMO DAROVE BOŽJE DOBROTE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 w:asciiTheme="majorHAnsi" w:hAnsiTheme="majorHAnsi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  <w:t>6 sati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ＭＳ ゴシック" w:cs="Times New Roman" w:ascii="Calibri Light" w:hAnsi="Calibri Light" w:asciiTheme="majorHAnsi" w:cstheme="majorBidi" w:eastAsiaTheme="majorEastAsia" w:hAnsiTheme="majorHAnsi"/>
                <w:kern w:val="0"/>
                <w:sz w:val="22"/>
                <w:szCs w:val="22"/>
                <w:lang w:val="hr-HR" w:eastAsia="en-US" w:bidi="ar-SA"/>
              </w:rPr>
              <w:t xml:space="preserve">7. </w:t>
            </w:r>
          </w:p>
        </w:tc>
        <w:tc>
          <w:tcPr>
            <w:tcW w:w="255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Dar prijateljstva i zajedništva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A.3.1.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prepoznaje i opisuje važnost zajednice za život pojedinca.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A.3.2.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samostalno prepričava odabrane biblijske tekstove i tumači njihovu poruku za život vjernika – pojedinca i zajednice.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C.3.1.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otkriva i prepričava Deset zapovijedi kao znak saveza i prijateljstva između Boga i čovjeka i zapovijedi ljubavi kao ispunjenje svih zapovijedi.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C.3.2.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navodi primjere međusobnoga pomaganja, povjerenja, osjetljivosti i otvorenosti za ljude u zajednici.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D.3.1.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opisuje župnu zajednicu, navodi načine aktivnoga sudjelovanja u župnoj zajednici.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D.3.2.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opisuje crkvene blagdane i slavlja, njihovu važnost za život vjernika te biblijske i druge kršćanske motive u svome okruženju.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D.3.3.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prepoznaje temeljne pojmove židovstva s kojima se susreće kroz biblijske tekstove te zapaža znakove (predmete, simbole i slavlja) drugih religija u svom okruženju.</w:t>
            </w:r>
          </w:p>
        </w:tc>
        <w:tc>
          <w:tcPr>
            <w:tcW w:w="425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osr A.2.1. Razvija sliku o sebi.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osr B.2.2. Razvija komunikacijske kompetencije.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osr B.2.1. Opisuje i uvažava potrebe i osjećaje drugih.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osr B.2.4. Suradnički uči i radi u timu.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osr C.2.3. Pridonosi razredu i školi.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Održivi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odr A.2.2. Uočava da u prirodi postoji. međudjelovanje i međuovisnost.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odr B.2.1. Objašnjava da djelovanje ima posljedice i rezultate.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odr C.2.1. Solidaran je i empatičan u odnosu prema ljudima i drugim živim bićima.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Uporaba informacijske i komunikacijske tehnologije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ikt A.2.1. Učenik prema savjetu odabire odgovarajuću digitalnu tehnologiju za obavljanje zadatka.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Poduzetništvo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pod B.1.2. Planira i upravlja aktivnostima.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A.2.1. Upravljanje informacijama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Uz podršku učitelja ili samostalno traži nove informacije iz različitih izvora i uspješno ih primjenjuje pri rješavanju problema.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B.2.2. Praćenje - Na poticaj učitelja učenik prati svoje učenje i napredovanje tijekom učenja.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B.2.4. - Samovrednovanje/samoprocjena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Na poticaj učitelja, ali i samostalno, učenik samovrednuje proces učenja i svoje rezultate te procjenjuje ostvareni napredak.</w:t>
            </w:r>
          </w:p>
        </w:tc>
      </w:tr>
      <w:tr>
        <w:trPr>
          <w:trHeight w:val="58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8.</w:t>
            </w:r>
          </w:p>
        </w:tc>
        <w:tc>
          <w:tcPr>
            <w:tcW w:w="255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Božju dobrotu dijelimo sa svima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40" w:hRule="atLeast"/>
        </w:trPr>
        <w:tc>
          <w:tcPr>
            <w:tcW w:w="73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  <w:t>listopad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5.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9..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Nebo i zemlja pjevaju 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Božjoj dobroti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5.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10.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Otac nebeski  brine se 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nas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405" w:hRule="atLeast"/>
        </w:trPr>
        <w:tc>
          <w:tcPr>
            <w:tcW w:w="73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6.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kern w:val="0"/>
                <w:lang w:val="hr-HR" w:eastAsia="en-US" w:bidi="ar-SA"/>
              </w:rPr>
              <w:t>tjedan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11.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Dani kruha i zahvalnosti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4403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12.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Što čudesno čini Isus?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7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 w:asciiTheme="majorHAnsi" w:hAnsiTheme="majorHAnsi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  <w:t>BOG LJUBI SVOJ NAROD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 w:asciiTheme="majorHAnsi" w:hAnsiTheme="majorHAnsi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  <w:t>8 sati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13. 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14.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Židovi se sjećaju Božje dobrote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OŠ KV A.3.2.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samostalno prepričava odabrane biblijske tekstove i tumači njihovu poruku za život vjernika - pojedinca i zajednice.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B.3.1.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upoznaje i doživljava Boga kao dobroga Oca koji se brine za svoj narod.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C.3.1.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otkriva i prepričava Deset zapovijedi kao znak saveza i prijateljstva između Boga i čovjeka i zapovijedi ljubavi kao ispunjenje svih zapovijedi.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C.3.2.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navodi primjere međusobnoga pomaganja, povjerenja, osjetljivosti i otvorenosti za ljude u zajednici.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D.3.3.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prepoznaje temeljne pojmove židovstva s kojima se susreće kroz biblijske tekstove te zapaža znakove (predmete, simbole i slavlja) drugih religija u svom okruženju.</w:t>
            </w:r>
          </w:p>
        </w:tc>
        <w:tc>
          <w:tcPr>
            <w:tcW w:w="425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osr A.2.1. Razvija sliku o sebi.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osr A.2.2. Upravlja emocijama i ponašanjem.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osr B.2.1. Opisuje i uvažava potrebe i osjećaje drugih.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osr B.2.4. Suradnički uči i radi u timu.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osr C2.2. Prihvaća i obrazlaže važnost društvenih normi i pravila.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Održivi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odr B.2.1. Objašnjava da djelovanje ima posljedice i rezultate.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A.2.1. Upravljanje informacijama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Uz podršku učitelja ili samostalno traži nove informacije iz različitih izvora i uspješno ih primjenjuje pri rješavanju problema.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B.2.2. Praćenje - Na poticaj učitelja učenik prati svoje učenje i napredovanje tijekom učenja.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B.2.4. - Samovrednovanje/samoprocjena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Na poticaj učitelja, ali i samostalno, učenik samovrednuje proces učenja i svoje rezultate te procjenjuje ostvareni napredak.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147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8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 xml:space="preserve">tjedan 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15. i 16.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Bog se objavljuje Mojsiju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211" w:hRule="atLeast"/>
        </w:trPr>
        <w:tc>
          <w:tcPr>
            <w:tcW w:w="73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  <w:t xml:space="preserve">studeni 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9.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17. i 18.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Pashalna noć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401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10.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b/>
                <w:bCs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19. i 20.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Bog daje narodu pravila 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život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147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11.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 w:asciiTheme="majorHAnsi" w:hAnsiTheme="majorHAnsi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  <w:t>ISUS KRIST JE LJUBAV BOŽJA MEĐU NAMA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 w:asciiTheme="majorHAnsi" w:hAnsiTheme="majorHAnsi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  <w:t>14 sati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21. i 22.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Glasnici Božje blizine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OŠ KV A.3.2.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samostalno prepričava odabrane biblijske tekstove i tumači njihovu poruku za život vjernika - pojedinca i zajednice.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B.3.1.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upoznaje i doživljava Boga kao dobroga Oca koji se brine za svoj narod.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C.3.2.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navodi primjere međusobnoga pomaganja, povjerenja, osjetljivosti i otvorenosti za ljude u zajednici.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D.3.2.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opisuje crkvene blagdane i slavlja, njihovu važnost za život vjernika te biblijske i druge kršćanske motive u svome okruženju.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osr B.2.4. Suradnički uči i radi u timu.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osr C.2.3. Pridonosi razredu i školi.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Građanski odgoj i obrazovanje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goo C.2.1. Sudjeluje u unaprjeđenju života i rada škole.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Uporaba informacijske i komunikacijske tehnologije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ikt A 2.1. Učenik prema savjetu odabire odgovarajuću digitalnu tehnologiju za izvršavanje zadatka.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A.2.1. Upravljanje informacijama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Uz podršku učitelja ili samostalno traži nove informacije iz različitih izvora i uspješno ih primjenjuje pri rješavanju problema.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B.2.2. Praćenje - Na poticaj učitelja učenik prati svoje učenje i napredovanje tijekom učenja.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B.2.4. - Samovrednovanje/samoprocjena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Na poticaj učitelja, ali i samostalno, učenik samovrednuje proces učenja i svoje rezultate te procjenjuje ostvareni napredak.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12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 xml:space="preserve">tjedan 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23. i 24.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Pripravite put Gospodinu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416" w:hRule="atLeast"/>
        </w:trPr>
        <w:tc>
          <w:tcPr>
            <w:tcW w:w="73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  <w:t xml:space="preserve">prosinac 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13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25. i 26.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Sveti Nikola uči nas dobroti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14.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27. i 28.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Isus je punina Božje ljubavi i dobrote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15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29. i 30.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Marija je Božja miljenica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680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16.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/>
                <w:kern w:val="0"/>
                <w:lang w:val="hr-HR" w:eastAsia="en-US" w:bidi="ar-SA"/>
              </w:rPr>
              <w:t>tjedan</w:t>
            </w:r>
            <w:r>
              <w:rPr>
                <w:rFonts w:eastAsia="Calibri" w:cs="Arial"/>
                <w:bCs/>
                <w:i/>
                <w:iCs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/>
                <w:bCs/>
                <w:i/>
                <w:iCs/>
                <w:kern w:val="0"/>
                <w:sz w:val="18"/>
                <w:szCs w:val="1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31. i 32.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Rodio se Bog i čovjek usred štalice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  <w:t xml:space="preserve">siječanj 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Arial"/>
                <w:b/>
                <w:kern w:val="0"/>
                <w:sz w:val="28"/>
                <w:szCs w:val="28"/>
                <w:lang w:val="hr-HR" w:eastAsia="en-US" w:bidi="ar-SA"/>
              </w:rPr>
              <w:t>17.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33. i 34.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Isus je očekivani Mesija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090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18.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 w:asciiTheme="majorHAnsi" w:hAnsiTheme="majorHAnsi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  <w:t>ISUSOVO DJELO LJUBAVI I POMIRENJA 10 sati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35. i 36.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Bog je milosrdni i dobri otac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OŠ KV A.3.2.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samostalno prepričava odabrane biblijske tekstove i tumači njihovu poruku za život vjernika - pojedinca i zajednice.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B.3.2.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otkriva Isusa koji ljudima nudi svoju ljubav, praštanje i pomirenje te svojim učenicima daruje sebe sama u euharistiji.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B.3.3.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objašnjava sakrament pomirenja kao susret u kojemu Bog dariva oproštenje, a sakrament euharistije kao Isusovo trajno darivanje onima koji vjeruju.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kern w:val="0"/>
                <w:sz w:val="22"/>
                <w:szCs w:val="22"/>
                <w:lang w:val="hr-HR" w:eastAsia="en-US" w:bidi="ar-SA"/>
              </w:rPr>
              <w:t>OŠ KV C.3.3. Učenik objašnjava pojmove savjesti, grijeha, kajanja, pomirenja i promišlja o vlastitom ponašanju.</w:t>
            </w:r>
          </w:p>
        </w:tc>
        <w:tc>
          <w:tcPr>
            <w:tcW w:w="425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osr A.2.1. Razvija sliku o sebi.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osr A.2.2. Upravlja emocijama i ponašanjem.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osr B.2.1. Opisuje i uvažava potrebe i osjećaje drugih.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osr C2.2. Prihvaća i obrazlaže važnost društvenih normi i pravila.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Održivi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odr B.2.1. Objašnjava da djelovanje ima posljedice i rezultate.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Uporaba informacijske i komunikacijske tehnologije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ikt A 2. 1. Učenik prema savjetu odabire odgovarajuću digitalnu tehnologiju za izvršavanje zadatka.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ikt C.2.1. Učenik uz povremenu učiteljevu pomoć ili samostalno provodi jednostavno istraživanje radi rješenja problema u digitalnome okružju.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A.2.1. Upravljanje informacijama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Uz podršku učitelja ili samostalno traži nove informacije iz različitih izvora i uspješno ih primjenjuje pri rješavanju problema.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B.2.2. Praćenje - Na poticaj učitelja učenik prati svoje učenje i napredovanje tijekom učenja.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B.2.4. - Samovrednovanje/samoprocjena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Na poticaj učitelja, ali i samostalno, učenik samovrednuje proces učenja i svoje rezultate te procjenjuje ostvareni napredak.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19.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37. i 38.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Isus liječi bolesne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074" w:hRule="atLeast"/>
        </w:trPr>
        <w:tc>
          <w:tcPr>
            <w:tcW w:w="73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  <w:t xml:space="preserve">veljača 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20.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39. i 40.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Isus oprašta grijehe i vraća radost života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  <w:b/>
                <w:b/>
                <w:bCs/>
              </w:rPr>
            </w:pPr>
            <w:r>
              <w:rPr>
                <w:rFonts w:eastAsia="Calibri Light" w:cs="Calibri Light" w:ascii="Calibri Light" w:hAnsi="Calibri Light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21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41. i 42.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Isusov poziv na praštanje i pomirenje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2100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22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 xml:space="preserve">tjedan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43. i 44.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Božje praštanje kroz sakrament obraćenja i pomirenja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  <w:t xml:space="preserve">ožujak 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23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 w:asciiTheme="majorHAnsi" w:hAnsiTheme="majorHAnsi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  <w:t>LJUBIO NAS JE DO KRAJA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Calibri" w:cs="Arial" w:ascii="Calibri Light" w:hAnsi="Calibri Light" w:asciiTheme="majorHAnsi" w:hAnsiTheme="majorHAnsi"/>
                <w:b/>
                <w:bCs/>
                <w:color w:val="7030A0"/>
                <w:kern w:val="0"/>
                <w:sz w:val="24"/>
                <w:szCs w:val="24"/>
                <w:lang w:val="hr-HR" w:eastAsia="en-US" w:bidi="ar-SA"/>
              </w:rPr>
              <w:t>26 sati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45. i 46.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Ovo činite meni na spomen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A.3.1.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prepoznaje i opisuje važnost zajednice za život pojedinca.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A.3.2.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samostalno prepričava odabrane biblijske tekstove i tumači njihovu poruku za život vjernika – pojedinca i zajednice.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B.3.2.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otkriva Isusa koji ljudima nudi svoju ljubav, praštanje i pomirenje te svojim učenicima daruje sebe sama u euharistiji.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B.3.3.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objašnjava sakrament pomirenja kao susret u kojemu Bog dariva oproštenje, a sakrament euharistije kao Isusovo trajno darivanje onima koji vjeruju.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OŠ KV C.3.2.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Učenik navodi primjere međusobnoga pomaganja, povjerenja, osjetljivosti i otvorenosti za ljude u zajednici.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osr A.2.1. Razvija sliku o sebi.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osr A.2.2. Upravlja emocijama i ponašanjem. osr A.2.3. Razvija osobne potencijale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osr A.2.4. Razvija radne navike.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osr B.2.1. Opisuje i uvažava potrebe i osjećaje drugih.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osr B.2.4. Suradnički uči i radi u timu.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osr C2.2. Prihvaća i obrazlaže važnost društvenih normi i pravila.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osr C.2.4. Razvija kulturni i nacionalni identitet zajedništvom i pripadnošću skupini.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Održivi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odr B.2.1. Objašnjava da djelovanje ima posljedice i rezultate.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odr C.2.2. Razlikuje osobnu od opće dobrobiti.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Građanski odgoj i obrazovanje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goo C.2.1. Sudjeluje u unaprjeđenju života i rada škole.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Poduzetništvo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pod B.2.2.  Planira i upravlja aktivnostima.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Zdravlje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B.2.3.A Opisuje zdrave životne navike.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Uporaba informacijske i komunikacijske tehnologije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ikt A 2. 1. Učenik prema savjetu odabire odgovarajuću digitalnu tehnologiju za izvršavanje zadatka.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A.2.1. Upravljanje informacijama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Uz podršku učitelja ili samostalno traži nove informacije iz različitih izvora i uspješno ih primjenjuje pri rješavanju problema.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B.2.2. Praćenje - Na poticaj učitelja učenik prati svoje učenje i napredovanje tijekom učenja.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uku B.2.4. - Samovrednovanje/samoprocjena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Na poticaj učitelja, ali i samostalno, učenik samovrednuje proces učenja i svoje rezultate te procjenjuje ostvareni napredak</w:t>
            </w:r>
          </w:p>
        </w:tc>
      </w:tr>
      <w:tr>
        <w:trPr>
          <w:trHeight w:val="89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24.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47. i 48.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Kruh je više od kruha i vino je više od vina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7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25.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49. i 50.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Podijeli svoj kruh s gladnima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26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51. i 52.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Ljubio nas je do kraja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020" w:hRule="atLeast"/>
        </w:trPr>
        <w:tc>
          <w:tcPr>
            <w:tcW w:w="73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lang w:val="hr-HR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27</w:t>
            </w: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 xml:space="preserve">tjedan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/>
                <w:i/>
                <w:iCs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53. i 54.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Nije ovdje! Uskrsnuo je!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  <w:t>travanj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28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55. i 56.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Prepoznaše ga po lomljenju kruha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29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57. i 58.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Radosno živjeti s Isusom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147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30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 xml:space="preserve">tjedan 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59. i 60.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Sakramenti – znakovi Božje ljubavi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  <w:t xml:space="preserve">svibanj 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31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61. i 62.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Euharistija je izvor života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32</w:t>
            </w:r>
            <w:r>
              <w:rPr>
                <w:rFonts w:eastAsia="Calibri" w:cs="Arial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63. i 64. </w:t>
            </w:r>
          </w:p>
        </w:tc>
        <w:tc>
          <w:tcPr>
            <w:tcW w:w="2552" w:type="dxa"/>
            <w:tcBorders/>
          </w:tcPr>
          <w:p>
            <w:pPr>
              <w:pStyle w:val="Stilnaslova3"/>
              <w:widowControl/>
              <w:numPr>
                <w:ilvl w:val="0"/>
                <w:numId w:val="0"/>
              </w:numPr>
              <w:spacing w:lineRule="auto" w:line="240" w:before="40" w:after="0"/>
              <w:jc w:val="left"/>
              <w:outlineLvl w:val="2"/>
              <w:rPr>
                <w:color w:val="auto"/>
              </w:rPr>
            </w:pPr>
            <w:r>
              <w:rPr>
                <w:color w:val="auto"/>
                <w:kern w:val="0"/>
                <w:lang w:val="hr-HR" w:eastAsia="en-US" w:bidi="ar-SA"/>
              </w:rPr>
              <w:t>Slavlje svete mise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70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33.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 xml:space="preserve">tjedan 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65.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S Kristom u zajednici vjernika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140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66.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Prva pričest u župi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95" w:hRule="atLeast"/>
        </w:trPr>
        <w:tc>
          <w:tcPr>
            <w:tcW w:w="7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34.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67. i 68.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Na praznicima svjedočimo Isusovu dobrotu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37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hr-HR" w:eastAsia="en-US" w:bidi="ar-SA"/>
              </w:rPr>
              <w:t>lipanj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kern w:val="0"/>
                <w:sz w:val="28"/>
                <w:szCs w:val="28"/>
                <w:lang w:val="hr-HR" w:eastAsia="en-US" w:bidi="ar-SA"/>
              </w:rPr>
              <w:t>35.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hr-HR" w:eastAsia="en-US" w:bidi="ar-SA"/>
              </w:rPr>
              <w:t>tjedan</w:t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Arial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69. i 70.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Zaključivanje ocjena</w:t>
            </w:r>
          </w:p>
        </w:tc>
        <w:tc>
          <w:tcPr>
            <w:tcW w:w="42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2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Calibri Light" w:cs="Calibri Light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spacing w:before="0" w:after="160"/>
        <w:rPr>
          <w:color w:val="7030A0"/>
          <w:sz w:val="28"/>
          <w:szCs w:val="28"/>
        </w:rPr>
      </w:pPr>
      <w:r>
        <w:rPr/>
      </w:r>
    </w:p>
    <w:sectPr>
      <w:headerReference w:type="default" r:id="rId2"/>
      <w:type w:val="nextPage"/>
      <w:pgSz w:orient="landscape" w:w="16838" w:h="11906"/>
      <w:pgMar w:left="720" w:right="720" w:header="708" w:top="76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rbel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color w:val="7030A0"/>
        <w:sz w:val="28"/>
        <w:szCs w:val="28"/>
      </w:rPr>
    </w:pPr>
    <w:r>
      <mc:AlternateContent>
        <mc:Choice Requires="wps">
          <w:drawing>
            <wp:anchor behindDoc="1" distT="0" distB="0" distL="0" distR="0" simplePos="0" locked="0" layoutInCell="0" allowOverlap="1" relativeHeight="8" wp14:anchorId="24A39527">
              <wp:simplePos x="0" y="0"/>
              <wp:positionH relativeFrom="column">
                <wp:posOffset>8497570</wp:posOffset>
              </wp:positionH>
              <wp:positionV relativeFrom="paragraph">
                <wp:posOffset>-589280</wp:posOffset>
              </wp:positionV>
              <wp:extent cx="673735" cy="1244600"/>
              <wp:effectExtent l="95885" t="285115" r="13335" b="280035"/>
              <wp:wrapNone/>
              <wp:docPr id="1" name="Slika 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rot="3468000">
                        <a:off x="0" y="0"/>
                        <a:ext cx="673200" cy="12438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Slika 2" stroked="f" style="position:absolute;margin-left:669.1pt;margin-top:-46.45pt;width:52.95pt;height:97.9pt;v-text-anchor:middle;rotation:58" wp14:anchorId="24A39527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color w:val="7030A0"/>
        <w:sz w:val="28"/>
        <w:szCs w:val="28"/>
      </w:rPr>
      <w:t>GODIŠNJI IZVEDBENI KURIKULUM KATOLIČKOG VJERONAUKA, šk. god. 202</w:t>
    </w:r>
    <w:r>
      <w:rPr>
        <w:color w:val="7030A0"/>
        <w:sz w:val="28"/>
        <w:szCs w:val="28"/>
      </w:rPr>
      <w:t>4</w:t>
    </w:r>
    <w:r>
      <w:rPr>
        <w:color w:val="7030A0"/>
        <w:sz w:val="28"/>
        <w:szCs w:val="28"/>
      </w:rPr>
      <w:t>./202</w:t>
    </w:r>
    <w:r>
      <w:rPr>
        <w:color w:val="7030A0"/>
        <w:sz w:val="28"/>
        <w:szCs w:val="28"/>
      </w:rPr>
      <w:t>5</w:t>
    </w:r>
    <w:r>
      <w:rPr>
        <w:color w:val="7030A0"/>
        <w:sz w:val="28"/>
        <w:szCs w:val="28"/>
      </w:rPr>
      <w:t>., 3. razred OŠ</w:t>
    </w:r>
  </w:p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next w:val="Normal"/>
    <w:link w:val="Naslov1Char"/>
    <w:uiPriority w:val="9"/>
    <w:qFormat/>
    <w:rsid w:val="00cd443c"/>
    <w:pPr>
      <w:keepNext w:val="true"/>
      <w:keepLines/>
      <w:spacing w:before="240" w:after="0"/>
      <w:outlineLvl w:val="0"/>
    </w:pPr>
    <w:rPr>
      <w:rFonts w:ascii="Calibri Light" w:hAnsi="Calibri Light" w:eastAsia="ＭＳ ゴシック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ilnaslova2">
    <w:name w:val="Heading 2"/>
    <w:basedOn w:val="Normal"/>
    <w:next w:val="Normal"/>
    <w:link w:val="Naslov2Char"/>
    <w:uiPriority w:val="9"/>
    <w:unhideWhenUsed/>
    <w:qFormat/>
    <w:rsid w:val="00ed0295"/>
    <w:pPr>
      <w:keepNext w:val="true"/>
      <w:keepLines/>
      <w:spacing w:before="40" w:after="0"/>
      <w:outlineLvl w:val="1"/>
    </w:pPr>
    <w:rPr>
      <w:rFonts w:ascii="Calibri Light" w:hAnsi="Calibri Light" w:eastAsia="ＭＳ ゴシック" w:cs="Times New Roman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Stilnaslova3">
    <w:name w:val="Heading 3"/>
    <w:basedOn w:val="Normal"/>
    <w:next w:val="Normal"/>
    <w:link w:val="Naslov3Char"/>
    <w:uiPriority w:val="9"/>
    <w:unhideWhenUsed/>
    <w:qFormat/>
    <w:rsid w:val="00885085"/>
    <w:pPr>
      <w:keepNext w:val="true"/>
      <w:keepLines/>
      <w:spacing w:before="40" w:after="0"/>
      <w:outlineLvl w:val="2"/>
    </w:pPr>
    <w:rPr>
      <w:rFonts w:ascii="Calibri Light" w:hAnsi="Calibri Light" w:eastAsia="ＭＳ ゴシック" w:cs="Times New Roman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bf6782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bf6782"/>
    <w:rPr/>
  </w:style>
  <w:style w:type="character" w:styleId="Normaltextrun" w:customStyle="1">
    <w:name w:val="normaltextrun"/>
    <w:basedOn w:val="DefaultParagraphFont"/>
    <w:qFormat/>
    <w:rsid w:val="00131227"/>
    <w:rPr/>
  </w:style>
  <w:style w:type="character" w:styleId="Eop" w:customStyle="1">
    <w:name w:val="eop"/>
    <w:basedOn w:val="DefaultParagraphFont"/>
    <w:qFormat/>
    <w:rsid w:val="00376eb7"/>
    <w:rPr/>
  </w:style>
  <w:style w:type="character" w:styleId="Naslov1Char" w:customStyle="1">
    <w:name w:val="Naslov 1 Char"/>
    <w:basedOn w:val="DefaultParagraphFont"/>
    <w:link w:val="Naslov1"/>
    <w:uiPriority w:val="9"/>
    <w:qFormat/>
    <w:rsid w:val="00cd443c"/>
    <w:rPr>
      <w:rFonts w:ascii="Calibri Light" w:hAnsi="Calibri Light" w:eastAsia="ＭＳ ゴシック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slovChar" w:customStyle="1">
    <w:name w:val="Naslov Char"/>
    <w:basedOn w:val="DefaultParagraphFont"/>
    <w:link w:val="Naslov"/>
    <w:uiPriority w:val="10"/>
    <w:qFormat/>
    <w:rsid w:val="008964cc"/>
    <w:rPr>
      <w:rFonts w:ascii="Calibri Light" w:hAnsi="Calibri Light" w:eastAsia="ＭＳ ゴシック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Naslov2Char" w:customStyle="1">
    <w:name w:val="Naslov 2 Char"/>
    <w:basedOn w:val="DefaultParagraphFont"/>
    <w:link w:val="Naslov2"/>
    <w:uiPriority w:val="9"/>
    <w:qFormat/>
    <w:rsid w:val="00ed0295"/>
    <w:rPr>
      <w:rFonts w:ascii="Calibri Light" w:hAnsi="Calibri Light" w:eastAsia="ＭＳ ゴシック" w:cs="Times New Roman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ekstfusnoteChar" w:customStyle="1">
    <w:name w:val="Tekst fusnote Char"/>
    <w:basedOn w:val="DefaultParagraphFont"/>
    <w:link w:val="Tekstfusnote"/>
    <w:uiPriority w:val="99"/>
    <w:semiHidden/>
    <w:qFormat/>
    <w:rsid w:val="00e31d4d"/>
    <w:rPr>
      <w:sz w:val="20"/>
      <w:szCs w:val="20"/>
    </w:rPr>
  </w:style>
  <w:style w:type="character" w:styleId="Sidrofusnote">
    <w:name w:val="Sidro fusnot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31d4d"/>
    <w:rPr>
      <w:vertAlign w:val="superscript"/>
    </w:rPr>
  </w:style>
  <w:style w:type="character" w:styleId="Internetskapoveznica">
    <w:name w:val="Internetska poveznica"/>
    <w:basedOn w:val="DefaultParagraphFont"/>
    <w:uiPriority w:val="99"/>
    <w:unhideWhenUsed/>
    <w:rsid w:val="004071d5"/>
    <w:rPr>
      <w:color w:val="0563C1" w:themeColor="hyperlink"/>
      <w:u w:val="single"/>
    </w:rPr>
  </w:style>
  <w:style w:type="character" w:styleId="Nerijeenospominjanje1" w:customStyle="1">
    <w:name w:val="Neriješeno spominjanje1"/>
    <w:basedOn w:val="DefaultParagraphFont"/>
    <w:uiPriority w:val="99"/>
    <w:semiHidden/>
    <w:unhideWhenUsed/>
    <w:qFormat/>
    <w:rsid w:val="004071d5"/>
    <w:rPr>
      <w:color w:val="605E5C"/>
      <w:shd w:fill="E1DFDD" w:val="clear"/>
    </w:rPr>
  </w:style>
  <w:style w:type="character" w:styleId="Naslov3Char" w:customStyle="1">
    <w:name w:val="Naslov 3 Char"/>
    <w:basedOn w:val="DefaultParagraphFont"/>
    <w:link w:val="Naslov3"/>
    <w:uiPriority w:val="9"/>
    <w:qFormat/>
    <w:rsid w:val="00885085"/>
    <w:rPr>
      <w:rFonts w:ascii="Calibri Light" w:hAnsi="Calibri Light" w:eastAsia="ＭＳ ゴシック" w:cs="Times New Roman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bf67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bf67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a43a5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31227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Paragraph" w:customStyle="1">
    <w:name w:val="paragraph"/>
    <w:basedOn w:val="Normal"/>
    <w:qFormat/>
    <w:rsid w:val="00376eb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8964cc"/>
    <w:pPr>
      <w:spacing w:lineRule="auto" w:line="240" w:before="0" w:after="0"/>
      <w:contextualSpacing/>
    </w:pPr>
    <w:rPr>
      <w:rFonts w:ascii="Calibri Light" w:hAnsi="Calibri Light" w:eastAsia="ＭＳ ゴシック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Fusnota">
    <w:name w:val="Footnote Text"/>
    <w:basedOn w:val="Normal"/>
    <w:link w:val="TekstfusnoteChar"/>
    <w:uiPriority w:val="99"/>
    <w:semiHidden/>
    <w:unhideWhenUsed/>
    <w:rsid w:val="00e31d4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749C-278C-46B6-9F54-7FE56AF44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ACF15-A513-4454-BC19-4BAF11E6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LibreOffice/7.0.1.2$Windows_X86_64 LibreOffice_project/7cbcfc562f6eb6708b5ff7d7397325de9e764452</Application>
  <Pages>7</Pages>
  <Words>1774</Words>
  <Characters>10039</Characters>
  <CharactersWithSpaces>11565</CharactersWithSpaces>
  <Paragraphs>346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2021-09-07T11:12:00Z</dcterms:created>
  <dc:creator>Anita Bakovljanec</dc:creator>
  <dc:description/>
  <dc:language>hr-HR</dc:language>
  <cp:lastModifiedBy/>
  <dcterms:modified xsi:type="dcterms:W3CDTF">2024-08-31T10:18:59Z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0x010100D24545FF1708A644AA01B0D45486E529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